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88" w:rsidRPr="00C90D88" w:rsidRDefault="00C90D88" w:rsidP="00C90D8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90D88">
        <w:rPr>
          <w:rFonts w:ascii="Times New Roman" w:hAnsi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675F69E0" wp14:editId="526DA6B2">
            <wp:extent cx="1000125" cy="1609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88" w:rsidRPr="00C90D88" w:rsidRDefault="00C90D88" w:rsidP="00C90D8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90D88">
        <w:rPr>
          <w:rFonts w:ascii="Times New Roman" w:hAnsi="Times New Roman"/>
          <w:b/>
          <w:sz w:val="20"/>
          <w:szCs w:val="20"/>
          <w:lang w:val="kk-KZ"/>
        </w:rPr>
        <w:t>ЕЛЬЧИБАЕВА Маржан Ибраевна,</w:t>
      </w:r>
    </w:p>
    <w:p w:rsidR="00C90D88" w:rsidRPr="00C90D88" w:rsidRDefault="00C90D88" w:rsidP="00C90D8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90D88">
        <w:rPr>
          <w:rFonts w:ascii="Times New Roman" w:hAnsi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:rsidR="00C90D88" w:rsidRPr="00C90D88" w:rsidRDefault="00C90D88" w:rsidP="00C90D8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90D88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:rsidR="00C90D88" w:rsidRPr="00C90D88" w:rsidRDefault="00C90D88" w:rsidP="00C90D8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C90D88" w:rsidRPr="00C90D88" w:rsidRDefault="00C90D88" w:rsidP="00C90D88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90D88">
        <w:rPr>
          <w:rFonts w:ascii="Times New Roman" w:hAnsi="Times New Roman"/>
          <w:b/>
          <w:sz w:val="20"/>
          <w:szCs w:val="20"/>
        </w:rPr>
        <w:t>TRAVEL EQUIPMENT</w:t>
      </w:r>
    </w:p>
    <w:p w:rsidR="00C90D88" w:rsidRPr="00C90D88" w:rsidRDefault="00C90D88" w:rsidP="00C90D8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W w:w="5925" w:type="pct"/>
        <w:tblInd w:w="-1310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67"/>
        <w:gridCol w:w="8275"/>
      </w:tblGrid>
      <w:tr w:rsidR="00C90D88" w:rsidRPr="00C90D88" w:rsidTr="00C90D88">
        <w:trPr>
          <w:cantSplit/>
          <w:trHeight w:val="65"/>
        </w:trPr>
        <w:tc>
          <w:tcPr>
            <w:tcW w:w="1352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C90D88" w:rsidRPr="00C90D88" w:rsidRDefault="00C90D88" w:rsidP="00C90D88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 objectives</w:t>
            </w:r>
          </w:p>
        </w:tc>
        <w:tc>
          <w:tcPr>
            <w:tcW w:w="364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6.5.8.1 </w:t>
            </w: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spell most high-frequency words accurately for a limited range of general topics of familiar general topic</w:t>
            </w:r>
          </w:p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6.3.3.1 </w:t>
            </w: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give an opinion at sentence level on a limited range of general and curricular topics</w:t>
            </w:r>
          </w:p>
        </w:tc>
      </w:tr>
      <w:tr w:rsidR="00C90D88" w:rsidRPr="00C90D88" w:rsidTr="00C90D88">
        <w:trPr>
          <w:cantSplit/>
          <w:trHeight w:val="65"/>
        </w:trPr>
        <w:tc>
          <w:tcPr>
            <w:tcW w:w="1352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64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C90D88" w:rsidRPr="00C90D88" w:rsidRDefault="00C90D88" w:rsidP="00C90D88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Learners will be able to:</w:t>
            </w:r>
          </w:p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Learn vocabulary for travel equipment.</w:t>
            </w:r>
          </w:p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Do a Rainforest Survival quiz.</w:t>
            </w:r>
          </w:p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Learn about imperatives.</w:t>
            </w:r>
          </w:p>
        </w:tc>
      </w:tr>
      <w:tr w:rsidR="00C90D88" w:rsidRPr="00C90D88" w:rsidTr="00C90D88">
        <w:trPr>
          <w:cantSplit/>
          <w:trHeight w:val="50"/>
        </w:trPr>
        <w:tc>
          <w:tcPr>
            <w:tcW w:w="1352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C90D88" w:rsidRPr="00C90D88" w:rsidRDefault="00C90D88" w:rsidP="00C90D8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Value links</w:t>
            </w:r>
            <w:bookmarkStart w:id="0" w:name="_GoBack"/>
            <w:bookmarkEnd w:id="0"/>
          </w:p>
        </w:tc>
        <w:tc>
          <w:tcPr>
            <w:tcW w:w="364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C90D88" w:rsidRPr="00C90D88" w:rsidRDefault="00C90D88" w:rsidP="00C90D8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eastAsia="en-GB"/>
              </w:rPr>
              <w:t>Gratitude – You value gratitude if you find yourself respecting people who say please and thank you. If you’re a religious person who values gratitude, you may always insist on praying before eating your dinner.</w:t>
            </w:r>
          </w:p>
        </w:tc>
      </w:tr>
      <w:tr w:rsidR="00C90D88" w:rsidRPr="00C90D88" w:rsidTr="00C90D88">
        <w:trPr>
          <w:cantSplit/>
          <w:trHeight w:val="50"/>
        </w:trPr>
        <w:tc>
          <w:tcPr>
            <w:tcW w:w="5000" w:type="pct"/>
            <w:gridSpan w:val="2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C90D88" w:rsidRPr="00C90D88" w:rsidRDefault="00C90D88" w:rsidP="00C90D8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</w:p>
        </w:tc>
      </w:tr>
    </w:tbl>
    <w:p w:rsidR="00C90D88" w:rsidRPr="00C90D88" w:rsidRDefault="00C90D88" w:rsidP="00C90D88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-11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2659"/>
        <w:gridCol w:w="1843"/>
        <w:gridCol w:w="1594"/>
      </w:tblGrid>
      <w:tr w:rsidR="00C90D88" w:rsidRPr="00C90D88" w:rsidTr="00C90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pacing w:val="2"/>
                <w:sz w:val="20"/>
                <w:szCs w:val="20"/>
              </w:rPr>
              <w:t>Stages/</w:t>
            </w:r>
            <w:r w:rsidRPr="00C90D88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t</w:t>
            </w:r>
            <w:proofErr w:type="spellStart"/>
            <w:r w:rsidRPr="00C90D88">
              <w:rPr>
                <w:rFonts w:ascii="Times New Roman" w:hAnsi="Times New Roman"/>
                <w:spacing w:val="2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pacing w:val="2"/>
                <w:sz w:val="20"/>
                <w:szCs w:val="20"/>
              </w:rPr>
              <w:t>Teachers actions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pacing w:val="2"/>
                <w:sz w:val="20"/>
                <w:szCs w:val="20"/>
              </w:rPr>
              <w:t>Students actions</w:t>
            </w:r>
          </w:p>
        </w:tc>
        <w:tc>
          <w:tcPr>
            <w:tcW w:w="18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pacing w:val="2"/>
                <w:sz w:val="20"/>
                <w:szCs w:val="20"/>
              </w:rPr>
              <w:t>Assessment criteria</w:t>
            </w:r>
          </w:p>
        </w:tc>
        <w:tc>
          <w:tcPr>
            <w:tcW w:w="159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pacing w:val="2"/>
                <w:sz w:val="20"/>
                <w:szCs w:val="20"/>
              </w:rPr>
              <w:t>Resources</w:t>
            </w:r>
          </w:p>
        </w:tc>
      </w:tr>
      <w:tr w:rsidR="00C90D88" w:rsidRPr="00C90D88" w:rsidTr="00C90D88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Beginning of the lesson</w:t>
            </w:r>
          </w:p>
          <w:p w:rsidR="00C90D88" w:rsidRPr="00C90D88" w:rsidRDefault="00C90D88" w:rsidP="00C90D88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90D88">
              <w:rPr>
                <w:rFonts w:ascii="Times New Roman" w:hAnsi="Times New Roman"/>
                <w:sz w:val="20"/>
                <w:szCs w:val="20"/>
              </w:rPr>
              <w:t xml:space="preserve"> min</w:t>
            </w: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Organization moment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kk-KZ"/>
              </w:rPr>
              <w:t>1.Greeting.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Ask about the weather.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Warm-up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With books closed, write the word rainforest on the board and elicit the meaning.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Teach the words expedition, survival and survive.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Ask students what they think it is like on an expedition in a rainforest. Ask what they think the dangers are, and if it is difficult to survive. Ask: What do you need to take with you when you go to the rainforest? Elicit some ideas and write them on the board.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Lead - In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C90D88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2B230E" wp14:editId="30EC995E">
                  <wp:extent cx="2149380" cy="1377537"/>
                  <wp:effectExtent l="0" t="0" r="3810" b="0"/>
                  <wp:docPr id="4" name="Рисунок 4" descr="Описание: Set Of Travel Equipment. Accessories For Camping And Camps. Colorful Sketch  Cartoon Illustration Of Camping And Tourism Equipment. Royalty Free SVG,  Cliparts, Vectors, And Stock Illustration. Image 957516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Описание: Set Of Travel Equipment. Accessories For Camping And Camps. Colorful Sketch  Cartoon Illustration Of Camping And Tourism Equipment. Royalty Free SVG,  Cliparts, Vectors, And Stock Illustration. Image 957516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49475" cy="137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The wish flower</w:t>
            </w:r>
            <w:r w:rsidRPr="00C90D88">
              <w:rPr>
                <w:rFonts w:ascii="Times New Roman" w:hAnsi="Times New Roman"/>
                <w:sz w:val="20"/>
                <w:szCs w:val="20"/>
              </w:rPr>
              <w:t>” method helps to start the lesson with good wishes to each other.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The aim:</w:t>
            </w:r>
            <w:r w:rsidRPr="00C90D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develop </w:t>
            </w:r>
            <w:proofErr w:type="spellStart"/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speaking skills and create friendly atmosphere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C90D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By telling the wishes they show their appreciations 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tabs>
                <w:tab w:val="left" w:pos="28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en-US" w:eastAsia="en-GB"/>
              </w:rPr>
              <w:t>Describe and imagine the pictures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Students say different words from the picture</w:t>
            </w:r>
          </w:p>
        </w:tc>
        <w:tc>
          <w:tcPr>
            <w:tcW w:w="18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en-US" w:eastAsia="ru-RU"/>
              </w:rPr>
              <w:t>At the organization moment T tries to award active Ss.</w:t>
            </w:r>
            <w:r w:rsidRPr="00C90D8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C90D88">
              <w:rPr>
                <w:rFonts w:ascii="Times New Roman" w:hAnsi="Times New Roman"/>
                <w:b/>
                <w:iCs/>
                <w:sz w:val="20"/>
                <w:szCs w:val="20"/>
                <w:lang w:val="kk-KZ" w:eastAsia="ru-RU"/>
              </w:rPr>
              <w:t>«</w:t>
            </w:r>
            <w:r w:rsidRPr="00C90D88">
              <w:rPr>
                <w:rFonts w:ascii="Times New Roman" w:hAnsi="Times New Roman"/>
                <w:b/>
                <w:iCs/>
                <w:sz w:val="20"/>
                <w:szCs w:val="20"/>
                <w:lang w:val="en-US" w:eastAsia="ru-RU"/>
              </w:rPr>
              <w:t>The praise</w:t>
            </w:r>
            <w:r w:rsidRPr="00C90D88">
              <w:rPr>
                <w:rFonts w:ascii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» </w:t>
            </w:r>
            <w:r w:rsidRPr="00C90D88">
              <w:rPr>
                <w:rFonts w:ascii="Times New Roman" w:hAnsi="Times New Roman"/>
                <w:iCs/>
                <w:sz w:val="20"/>
                <w:szCs w:val="20"/>
                <w:lang w:val="kk-KZ" w:eastAsia="ru-RU"/>
              </w:rPr>
              <w:t xml:space="preserve">method is used to evaluate </w:t>
            </w:r>
            <w:proofErr w:type="spellStart"/>
            <w:r w:rsidRPr="00C90D88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Ss</w:t>
            </w:r>
            <w:proofErr w:type="spellEnd"/>
            <w:r w:rsidRPr="00C90D88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 xml:space="preserve"> with phrases like: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</w:pPr>
            <w:r w:rsidRPr="00C90D88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“Good job!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Well done!”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Formative Assessment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Good job!</w:t>
            </w:r>
          </w:p>
        </w:tc>
        <w:tc>
          <w:tcPr>
            <w:tcW w:w="159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CD 1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90D88">
              <w:rPr>
                <w:rFonts w:ascii="Times New Roman" w:hAnsi="Times New Roman"/>
                <w:sz w:val="20"/>
                <w:szCs w:val="20"/>
                <w:lang w:val="ru-RU"/>
              </w:rPr>
              <w:t>Pictures</w:t>
            </w:r>
            <w:proofErr w:type="spellEnd"/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PPT</w:t>
            </w:r>
          </w:p>
        </w:tc>
      </w:tr>
      <w:tr w:rsidR="00C90D88" w:rsidRPr="00C90D88" w:rsidTr="00C90D88">
        <w:trPr>
          <w:trHeight w:val="3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lastRenderedPageBreak/>
              <w:t>Middle of the lesson</w:t>
            </w:r>
          </w:p>
          <w:p w:rsidR="00C90D88" w:rsidRPr="00C90D88" w:rsidRDefault="00C90D88" w:rsidP="00C90D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Presentation part</w:t>
            </w:r>
          </w:p>
          <w:p w:rsidR="00C90D88" w:rsidRPr="00C90D88" w:rsidRDefault="00C90D88" w:rsidP="00C90D88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3</w:t>
            </w:r>
            <w:r w:rsidRPr="00C90D8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90D88">
              <w:rPr>
                <w:rFonts w:ascii="Times New Roman" w:hAnsi="Times New Roman"/>
                <w:sz w:val="20"/>
                <w:szCs w:val="20"/>
              </w:rPr>
              <w:t xml:space="preserve"> min</w:t>
            </w: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Checking up home task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Vocabulary box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Ex: 1 P: 68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Encourage students to read all the words carefully. Point out that four of them are not shown in the photo.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After listening, check that students understand all the vocabulary, and drill pronunciation of any words that are new to students.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</w:t>
            </w:r>
            <w:r w:rsidRPr="00C90D88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C90D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90D88">
              <w:rPr>
                <w:rStyle w:val="a4"/>
                <w:rFonts w:ascii="Times New Roman" w:hAnsi="Times New Roman"/>
                <w:iCs/>
                <w:sz w:val="20"/>
                <w:szCs w:val="20"/>
                <w:lang w:val="en-US"/>
              </w:rPr>
              <w:t>Verbal support</w:t>
            </w:r>
            <w:r w:rsidRPr="00C90D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>method is used to help Students use new words in the text.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Ex: 2 P: 68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Students do the quiz individually. In a weaker class, they can work in pairs.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Ask them to work in pairs to add up their scores and read the key. Ask them to discuss whether or not they agree with the key.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Ex: 3 P: 68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 xml:space="preserve">• Students complete the table individually, </w:t>
            </w:r>
            <w:proofErr w:type="gramStart"/>
            <w:r w:rsidRPr="00C90D88">
              <w:rPr>
                <w:rFonts w:ascii="Times New Roman" w:hAnsi="Times New Roman"/>
                <w:sz w:val="20"/>
                <w:szCs w:val="20"/>
              </w:rPr>
              <w:t>then</w:t>
            </w:r>
            <w:proofErr w:type="gramEnd"/>
            <w:r w:rsidRPr="00C90D88">
              <w:rPr>
                <w:rFonts w:ascii="Times New Roman" w:hAnsi="Times New Roman"/>
                <w:sz w:val="20"/>
                <w:szCs w:val="20"/>
              </w:rPr>
              <w:t xml:space="preserve"> answer the question.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LANGUAGE NOTE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 xml:space="preserve">The full form for negative imperatives is </w:t>
            </w:r>
            <w:proofErr w:type="gramStart"/>
            <w:r w:rsidRPr="00C90D88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  <w:r w:rsidRPr="00C90D88">
              <w:rPr>
                <w:rFonts w:ascii="Times New Roman" w:hAnsi="Times New Roman"/>
                <w:sz w:val="20"/>
                <w:szCs w:val="20"/>
              </w:rPr>
              <w:t xml:space="preserve"> not, but in spoken language we usually use the contraction don’t: Do not disturb (a notice on a door). Don’t worry. We use imperatives to ask or tell someone to do something: Turn left by the supermarket. Be careful! Don’t watch that film – it’s terrible! Have a nice holiday! We can say please after imperatives to make them more polite: Hurry up, please.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Students match the equipment with photos. Which four things are not in the photos?</w:t>
            </w:r>
          </w:p>
          <w:p w:rsidR="00C90D88" w:rsidRPr="00C90D88" w:rsidRDefault="00C90D88" w:rsidP="00C90D88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ANSWERS: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1 tent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2 sleeping bag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3 rucksack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4 stove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5 waterproof clothes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6 torch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7 first aid kit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8 satellite phone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9 compass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10 map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11 sunscreen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12 insect repellent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Not in the photos: rope, sunglasses, gloves, helmet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C90D88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Students do the Rainforest Survival quiz</w:t>
            </w:r>
          </w:p>
          <w:p w:rsidR="00C90D88" w:rsidRPr="00C90D88" w:rsidRDefault="00C90D88" w:rsidP="00C90D88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ANSWERS: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Students’ own answers.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Students complete the table with imperatives from the quiz.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ANSWERS: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Affirmative: go back, look, watch, stay, wear, be quiet, shine, light, get in, eat, use, call, give, go Negative: don’t worry, don’t eat We use imperatives for instructions.</w:t>
            </w:r>
          </w:p>
        </w:tc>
        <w:tc>
          <w:tcPr>
            <w:tcW w:w="184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Assessment criteria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- • Learn vocabulary for travel equipment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Descriptor: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C90D88">
              <w:rPr>
                <w:rFonts w:ascii="Times New Roman" w:hAnsi="Times New Roman"/>
                <w:sz w:val="20"/>
                <w:szCs w:val="20"/>
              </w:rPr>
              <w:t>match the equipment with photos. Which four things are not in the photos?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</w:rPr>
              <w:t>Assessment criteria:</w:t>
            </w:r>
          </w:p>
          <w:p w:rsidR="00C90D88" w:rsidRPr="00C90D88" w:rsidRDefault="00C90D88" w:rsidP="00C90D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• Do a Rainforest Survival quiz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0D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Descriptor: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C90D88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C90D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90D88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do the Rainforest Survival quiz</w:t>
            </w:r>
          </w:p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-Make CCQ questions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Yes / No</w:t>
            </w:r>
          </w:p>
        </w:tc>
        <w:tc>
          <w:tcPr>
            <w:tcW w:w="159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DBEF2C2" wp14:editId="1173D4E5">
                  <wp:extent cx="581660" cy="498475"/>
                  <wp:effectExtent l="0" t="0" r="8890" b="0"/>
                  <wp:docPr id="3" name="Рисунок 3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Cards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0D88">
              <w:rPr>
                <w:rFonts w:ascii="Times New Roman" w:hAnsi="Times New Roman"/>
                <w:sz w:val="20"/>
                <w:szCs w:val="20"/>
              </w:rPr>
              <w:t>Workshets</w:t>
            </w:r>
            <w:proofErr w:type="spellEnd"/>
          </w:p>
        </w:tc>
      </w:tr>
      <w:tr w:rsidR="00C90D88" w:rsidRPr="00C90D88" w:rsidTr="00C90D8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End </w:t>
            </w:r>
            <w:r w:rsidRPr="00C90D88">
              <w:rPr>
                <w:rFonts w:ascii="Times New Roman" w:hAnsi="Times New Roman"/>
                <w:sz w:val="20"/>
                <w:szCs w:val="20"/>
              </w:rPr>
              <w:t>of the lesson</w:t>
            </w:r>
          </w:p>
          <w:p w:rsidR="00C90D88" w:rsidRPr="00C90D88" w:rsidRDefault="00C90D88" w:rsidP="00C90D88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5 min</w:t>
            </w: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Home task: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Ex: 1 P: 48 WB</w:t>
            </w:r>
          </w:p>
        </w:tc>
        <w:tc>
          <w:tcPr>
            <w:tcW w:w="4502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90D88" w:rsidRPr="00C90D88" w:rsidRDefault="00C90D88" w:rsidP="00C90D88">
            <w:pPr>
              <w:shd w:val="clear" w:color="auto" w:fill="FFFFFF"/>
              <w:spacing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C90D88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FE5D24" wp14:editId="5847F63C">
                  <wp:extent cx="2814320" cy="140144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ре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5687" r="-4160" b="3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sz w:val="20"/>
                <w:szCs w:val="20"/>
              </w:rPr>
              <w:t>Poster Success</w:t>
            </w:r>
          </w:p>
          <w:p w:rsidR="00C90D88" w:rsidRPr="00C90D88" w:rsidRDefault="00C90D88" w:rsidP="00C90D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90D88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BE3290" wp14:editId="2AA6A531">
                  <wp:extent cx="593725" cy="558165"/>
                  <wp:effectExtent l="0" t="0" r="0" b="0"/>
                  <wp:docPr id="1" name="Рисунок 1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D88" w:rsidRPr="00C90D88" w:rsidRDefault="00C90D88" w:rsidP="00C90D88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C90D88" w:rsidRPr="00C90D88" w:rsidSect="00C90D8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C"/>
    <w:rsid w:val="006B0983"/>
    <w:rsid w:val="00876B03"/>
    <w:rsid w:val="00AA773C"/>
    <w:rsid w:val="00AC528B"/>
    <w:rsid w:val="00C90D88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28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">
    <w:name w:val="Обычный2"/>
    <w:rsid w:val="00AC528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table" w:customStyle="1" w:styleId="-111">
    <w:name w:val="Таблица-сетка 1 светлая — акцент 11"/>
    <w:basedOn w:val="a1"/>
    <w:uiPriority w:val="46"/>
    <w:rsid w:val="00AC528B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AC52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8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28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">
    <w:name w:val="Обычный2"/>
    <w:rsid w:val="00AC528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table" w:customStyle="1" w:styleId="-111">
    <w:name w:val="Таблица-сетка 1 светлая — акцент 11"/>
    <w:basedOn w:val="a1"/>
    <w:uiPriority w:val="46"/>
    <w:rsid w:val="00AC528B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AC52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8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3412</Characters>
  <Application>Microsoft Office Word</Application>
  <DocSecurity>0</DocSecurity>
  <Lines>28</Lines>
  <Paragraphs>8</Paragraphs>
  <ScaleCrop>false</ScaleCrop>
  <Company>Krokoz™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2024-03-28T06:39:00Z</dcterms:created>
  <dcterms:modified xsi:type="dcterms:W3CDTF">2024-05-21T16:22:00Z</dcterms:modified>
</cp:coreProperties>
</file>